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D1" w:rsidRDefault="00B269D1">
      <w:pPr>
        <w:pStyle w:val="ConsPlusTitle"/>
        <w:ind w:firstLine="540"/>
        <w:jc w:val="both"/>
        <w:outlineLvl w:val="0"/>
      </w:pPr>
      <w:r>
        <w:t>Статья 56.1. Финансовое и иное обеспечение реализации инициативных проектов</w:t>
      </w:r>
    </w:p>
    <w:p w:rsidR="00B269D1" w:rsidRDefault="00B269D1">
      <w:pPr>
        <w:pStyle w:val="ConsPlusNormal"/>
        <w:ind w:firstLine="540"/>
        <w:jc w:val="both"/>
      </w:pPr>
      <w:r>
        <w:t>(</w:t>
      </w:r>
      <w:proofErr w:type="gramStart"/>
      <w:r>
        <w:t>введена</w:t>
      </w:r>
      <w:proofErr w:type="gramEnd"/>
      <w:r>
        <w:t xml:space="preserve"> Федеральным </w:t>
      </w:r>
      <w:hyperlink r:id="rId5">
        <w:r>
          <w:rPr>
            <w:color w:val="0000FF"/>
          </w:rPr>
          <w:t>законом</w:t>
        </w:r>
      </w:hyperlink>
      <w:r>
        <w:t xml:space="preserve"> от 20.07.2020 N 236-ФЗ)</w:t>
      </w:r>
    </w:p>
    <w:p w:rsidR="00B269D1" w:rsidRDefault="00B269D1">
      <w:pPr>
        <w:pStyle w:val="ConsPlusNormal"/>
        <w:ind w:firstLine="540"/>
        <w:jc w:val="both"/>
      </w:pPr>
    </w:p>
    <w:p w:rsidR="00B269D1" w:rsidRDefault="00B269D1">
      <w:pPr>
        <w:pStyle w:val="ConsPlusNormal"/>
        <w:ind w:firstLine="540"/>
        <w:jc w:val="both"/>
      </w:pPr>
      <w:r>
        <w:t xml:space="preserve">1. Источником </w:t>
      </w:r>
      <w:hyperlink r:id="rId6">
        <w:r>
          <w:rPr>
            <w:color w:val="0000FF"/>
          </w:rPr>
          <w:t>финансового обеспечения</w:t>
        </w:r>
      </w:hyperlink>
      <w:r>
        <w:t xml:space="preserve"> реализации инициативных проектов, предусмотренных </w:t>
      </w:r>
      <w:hyperlink r:id="rId7">
        <w:r>
          <w:rPr>
            <w:color w:val="0000FF"/>
          </w:rPr>
          <w:t>статьей 26.1</w:t>
        </w:r>
      </w:hyperlink>
      <w:r>
        <w:t xml:space="preserve"> настоящего Федерального закона, являются предусмотренные решением о местном бюджете бюджетные ассигнования на реализацию инициативных проектов, </w:t>
      </w:r>
      <w:proofErr w:type="gramStart"/>
      <w:r>
        <w:t>формируемые</w:t>
      </w:r>
      <w:proofErr w:type="gramEnd"/>
      <w:r>
        <w:t xml:space="preserve"> в том числе с учетом объемов инициативных платежей и (или) межбюджетных трансфертов из бюджета субъекта Российской Федерации, предоставленных в целях финансового обеспечения соответствующих расходных обязательств муниципального образования.</w:t>
      </w:r>
    </w:p>
    <w:p w:rsidR="00B269D1" w:rsidRDefault="00B269D1">
      <w:pPr>
        <w:pStyle w:val="ConsPlusNormal"/>
        <w:spacing w:before="220"/>
        <w:ind w:firstLine="540"/>
        <w:jc w:val="both"/>
      </w:pPr>
      <w:r>
        <w:t xml:space="preserve">2. Под инициативными платежами понимаются денежные средства граждан, индивидуальных предпринимателей и образованных в соответствии с законодательством Российской Федерации юридических лиц, уплачиваемые на добровольной основе и зачисляемые в соответствии с Бюджетным </w:t>
      </w:r>
      <w:hyperlink r:id="rId8">
        <w:r>
          <w:rPr>
            <w:color w:val="0000FF"/>
          </w:rPr>
          <w:t>кодексом</w:t>
        </w:r>
      </w:hyperlink>
      <w:r>
        <w:t xml:space="preserve"> Российской Федерации в местный бюджет в целях реализации конкретных инициативных проектов.</w:t>
      </w:r>
    </w:p>
    <w:p w:rsidR="00B269D1" w:rsidRDefault="00B269D1">
      <w:pPr>
        <w:pStyle w:val="ConsPlusNormal"/>
        <w:spacing w:before="220"/>
        <w:ind w:firstLine="540"/>
        <w:jc w:val="both"/>
      </w:pPr>
      <w:r>
        <w:t>3. В случае</w:t>
      </w:r>
      <w:proofErr w:type="gramStart"/>
      <w:r>
        <w:t>,</w:t>
      </w:r>
      <w:proofErr w:type="gramEnd"/>
      <w:r>
        <w:t xml:space="preserve"> если инициативный проект не был реализован, инициативные платежи подлежат возврату лицам (в том числе организациям), осуществившим их перечисление в местный бюджет. В случае образования по итогам реализации инициативного проекта остатка инициативных платежей, не использованных в целях реализации инициативного проекта, указанные платежи подлежат возврату лицам (в том числе организациям), осуществившим их перечисление в местный бюджет.</w:t>
      </w:r>
    </w:p>
    <w:p w:rsidR="00B269D1" w:rsidRDefault="00B269D1">
      <w:pPr>
        <w:pStyle w:val="ConsPlusNormal"/>
        <w:spacing w:before="220"/>
        <w:ind w:firstLine="540"/>
        <w:jc w:val="both"/>
      </w:pPr>
      <w:r>
        <w:t xml:space="preserve">Порядок расчета и возврата сумм инициативных платежей, подлежащих возврату лицам (в том числе организациям), осуществившим их перечисление </w:t>
      </w:r>
      <w:proofErr w:type="gramStart"/>
      <w:r>
        <w:t>в</w:t>
      </w:r>
      <w:proofErr w:type="gramEnd"/>
      <w:r>
        <w:t xml:space="preserve"> </w:t>
      </w:r>
      <w:proofErr w:type="gramStart"/>
      <w:r>
        <w:t>местный</w:t>
      </w:r>
      <w:proofErr w:type="gramEnd"/>
      <w:r>
        <w:t xml:space="preserve"> бюджет, определяется нормативным правовым актом представительного органа (решением схода граждан, осуществляющего полномочия представительного органа) муниципального образования.</w:t>
      </w:r>
    </w:p>
    <w:p w:rsidR="00B269D1" w:rsidRDefault="00B269D1">
      <w:pPr>
        <w:pStyle w:val="ConsPlusNormal"/>
        <w:spacing w:before="220"/>
        <w:ind w:firstLine="540"/>
        <w:jc w:val="both"/>
      </w:pPr>
      <w:r>
        <w:t>4. Реализация инициативных проектов может обеспечиваться также в форме добровольного имущественного и (или) трудового участия заинтересованных лиц.</w:t>
      </w:r>
    </w:p>
    <w:p w:rsidR="00B269D1" w:rsidRDefault="00B269D1">
      <w:pPr>
        <w:pStyle w:val="ConsPlusNormal"/>
      </w:pPr>
    </w:p>
    <w:p w:rsidR="00B269D1" w:rsidRDefault="00B269D1">
      <w:pPr>
        <w:pStyle w:val="ConsPlusNormal"/>
      </w:pPr>
      <w:hyperlink r:id="rId9">
        <w:r>
          <w:rPr>
            <w:i/>
            <w:color w:val="0000FF"/>
          </w:rPr>
          <w:br/>
          <w:t>ст. 56.1, Федеральный закон от 06.10.2003 N 131-ФЗ (ред. от 15.05.2024) "Об общих принципах организации местного самоуправления в Российской Федерации" {КонсультантПлюс}</w:t>
        </w:r>
      </w:hyperlink>
      <w:r>
        <w:br/>
      </w:r>
    </w:p>
    <w:p w:rsidR="00D56C86" w:rsidRDefault="00B269D1">
      <w:bookmarkStart w:id="0" w:name="_GoBack"/>
      <w:bookmarkEnd w:id="0"/>
    </w:p>
    <w:sectPr w:rsidR="00D56C86" w:rsidSect="00814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9D1"/>
    <w:rsid w:val="00AA74C0"/>
    <w:rsid w:val="00B269D1"/>
    <w:rsid w:val="00F33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26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6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269D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071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6449&amp;dst=9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63793&amp;dst=100002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357767&amp;dst=10006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6449&amp;dst=9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PotylitcynaNA</dc:creator>
  <cp:lastModifiedBy>PotylitcynaNA</cp:lastModifiedBy>
  <cp:revision>1</cp:revision>
  <dcterms:created xsi:type="dcterms:W3CDTF">2024-06-27T05:59:00Z</dcterms:created>
  <dcterms:modified xsi:type="dcterms:W3CDTF">2024-06-27T06:00:00Z</dcterms:modified>
</cp:coreProperties>
</file>